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BF" w:rsidRDefault="00E63CBF" w:rsidP="00E63CBF">
      <w:pPr>
        <w:pStyle w:val="Geenafstand"/>
        <w:spacing w:after="200" w:line="276" w:lineRule="auto"/>
        <w:rPr>
          <w:rFonts w:asciiTheme="majorHAnsi" w:hAnsiTheme="majorHAnsi"/>
          <w:sz w:val="22"/>
          <w:szCs w:val="22"/>
        </w:rPr>
      </w:pPr>
      <w:r w:rsidRPr="00E63CBF">
        <w:rPr>
          <w:rFonts w:asciiTheme="majorHAnsi" w:hAnsiTheme="majorHAnsi"/>
          <w:sz w:val="22"/>
          <w:szCs w:val="22"/>
        </w:rPr>
        <w:t xml:space="preserve">Vulkanen </w:t>
      </w:r>
    </w:p>
    <w:p w:rsidR="00E63CBF" w:rsidRDefault="00E63CBF" w:rsidP="00E63CBF">
      <w:pPr>
        <w:pStyle w:val="Geenafstand"/>
        <w:spacing w:after="200" w:line="276" w:lineRule="auto"/>
        <w:rPr>
          <w:rFonts w:asciiTheme="majorHAnsi" w:hAnsiTheme="majorHAnsi"/>
          <w:sz w:val="22"/>
          <w:szCs w:val="22"/>
        </w:rPr>
      </w:pPr>
    </w:p>
    <w:p w:rsidR="00E63CBF" w:rsidRPr="00E63CBF" w:rsidRDefault="00AB0C1B" w:rsidP="00E63CBF">
      <w:pPr>
        <w:pStyle w:val="Geenafstand"/>
        <w:spacing w:after="200" w:line="276" w:lineRule="auto"/>
        <w:rPr>
          <w:rFonts w:asciiTheme="majorHAnsi" w:hAnsiTheme="majorHAnsi"/>
          <w:sz w:val="22"/>
          <w:szCs w:val="22"/>
        </w:rPr>
      </w:pPr>
      <w:r>
        <w:rPr>
          <w:rFonts w:asciiTheme="majorHAnsi" w:hAnsiTheme="majorHAnsi"/>
          <w:sz w:val="22"/>
          <w:szCs w:val="22"/>
        </w:rPr>
        <w:t>Wat is een vulkaan?</w:t>
      </w:r>
    </w:p>
    <w:p w:rsidR="00E63CBF" w:rsidRDefault="00E63CBF" w:rsidP="00E63CBF">
      <w:pPr>
        <w:pStyle w:val="Geenafstand"/>
        <w:spacing w:after="200" w:line="276" w:lineRule="auto"/>
        <w:rPr>
          <w:rFonts w:asciiTheme="majorHAnsi" w:hAnsiTheme="majorHAnsi"/>
          <w:sz w:val="22"/>
          <w:szCs w:val="22"/>
        </w:rPr>
      </w:pPr>
      <w:r w:rsidRPr="00E63CBF">
        <w:rPr>
          <w:rFonts w:asciiTheme="majorHAnsi" w:hAnsiTheme="majorHAnsi"/>
          <w:sz w:val="22"/>
          <w:szCs w:val="22"/>
        </w:rPr>
        <w:t xml:space="preserve">Een vulkaan is een berg met een kratermond. De bodem van de vulkaan ligt tientallen tot honderden kilometers onder het aardoppervlak. De temperatuur kan daar wel </w:t>
      </w:r>
      <w:smartTag w:uri="urn:schemas-microsoft-com:office:smarttags" w:element="metricconverter">
        <w:smartTagPr>
          <w:attr w:name="ProductID" w:val="12000 Celsius"/>
        </w:smartTagPr>
        <w:r w:rsidRPr="00E63CBF">
          <w:rPr>
            <w:rFonts w:asciiTheme="majorHAnsi" w:hAnsiTheme="majorHAnsi"/>
            <w:sz w:val="22"/>
            <w:szCs w:val="22"/>
          </w:rPr>
          <w:t>1200</w:t>
        </w:r>
        <w:r w:rsidRPr="00E63CBF">
          <w:rPr>
            <w:rFonts w:asciiTheme="majorHAnsi" w:hAnsiTheme="majorHAnsi"/>
            <w:sz w:val="22"/>
            <w:szCs w:val="22"/>
            <w:vertAlign w:val="superscript"/>
          </w:rPr>
          <w:t>0</w:t>
        </w:r>
        <w:r w:rsidRPr="00E63CBF">
          <w:rPr>
            <w:rFonts w:asciiTheme="majorHAnsi" w:hAnsiTheme="majorHAnsi"/>
            <w:sz w:val="22"/>
            <w:szCs w:val="22"/>
          </w:rPr>
          <w:t xml:space="preserve"> Celsius</w:t>
        </w:r>
      </w:smartTag>
      <w:r w:rsidRPr="00E63CBF">
        <w:rPr>
          <w:rFonts w:asciiTheme="majorHAnsi" w:hAnsiTheme="majorHAnsi"/>
          <w:sz w:val="22"/>
          <w:szCs w:val="22"/>
        </w:rPr>
        <w:t xml:space="preserve"> zijn. Hierdoor smelten sommige steensoorten en zij vormen dan een wolk van stoom, as</w:t>
      </w:r>
      <w:r w:rsidR="00AB0C1B">
        <w:rPr>
          <w:rFonts w:asciiTheme="majorHAnsi" w:hAnsiTheme="majorHAnsi"/>
          <w:sz w:val="22"/>
          <w:szCs w:val="22"/>
        </w:rPr>
        <w:t xml:space="preserve"> en gas dat lava wordt genoemd.</w:t>
      </w:r>
    </w:p>
    <w:p w:rsidR="00E63CBF" w:rsidRPr="00E63CBF" w:rsidRDefault="00AB0C1B" w:rsidP="00E63CBF">
      <w:pPr>
        <w:pStyle w:val="Geenafstand"/>
        <w:spacing w:after="200" w:line="276" w:lineRule="auto"/>
        <w:rPr>
          <w:rFonts w:asciiTheme="majorHAnsi" w:hAnsiTheme="majorHAnsi"/>
          <w:sz w:val="22"/>
          <w:szCs w:val="22"/>
        </w:rPr>
      </w:pPr>
      <w:r>
        <w:rPr>
          <w:rFonts w:asciiTheme="majorHAnsi" w:hAnsiTheme="majorHAnsi"/>
          <w:sz w:val="22"/>
          <w:szCs w:val="22"/>
        </w:rPr>
        <w:t>Uitbarsting</w:t>
      </w:r>
    </w:p>
    <w:p w:rsidR="00E63CBF" w:rsidRDefault="00E63CBF" w:rsidP="00E63CBF">
      <w:pPr>
        <w:pStyle w:val="Geenafstand"/>
        <w:spacing w:after="200" w:line="276" w:lineRule="auto"/>
        <w:rPr>
          <w:rFonts w:asciiTheme="majorHAnsi" w:hAnsiTheme="majorHAnsi"/>
          <w:sz w:val="22"/>
          <w:szCs w:val="22"/>
        </w:rPr>
      </w:pPr>
      <w:r w:rsidRPr="00E63CBF">
        <w:rPr>
          <w:rFonts w:asciiTheme="majorHAnsi" w:hAnsiTheme="majorHAnsi"/>
          <w:sz w:val="22"/>
          <w:szCs w:val="22"/>
        </w:rPr>
        <w:t>Soms spuit de lava met een enorme kracht uit de kratermond. Maar de lava kan ook heel langzaam uit de vulkaan sijpelen. De kracht van de uitbarsting is afhankelijk van de samenstel</w:t>
      </w:r>
      <w:r w:rsidRPr="00E63CBF">
        <w:rPr>
          <w:rFonts w:asciiTheme="majorHAnsi" w:hAnsiTheme="majorHAnsi"/>
          <w:sz w:val="22"/>
          <w:szCs w:val="22"/>
        </w:rPr>
        <w:softHyphen/>
        <w:t>ling van de lava. De stroom lava vernietigt alles wat het op zijn pad treft. Lava heeft ook een goede eigenschap, d</w:t>
      </w:r>
      <w:r w:rsidR="00AB0C1B">
        <w:rPr>
          <w:rFonts w:asciiTheme="majorHAnsi" w:hAnsiTheme="majorHAnsi"/>
          <w:sz w:val="22"/>
          <w:szCs w:val="22"/>
        </w:rPr>
        <w:t>e as maakt de grond vruchtbaar.</w:t>
      </w:r>
    </w:p>
    <w:p w:rsidR="00E63CBF" w:rsidRPr="00E63CBF" w:rsidRDefault="00AB0C1B" w:rsidP="00E63CBF">
      <w:pPr>
        <w:pStyle w:val="Geenafstand"/>
        <w:spacing w:after="200" w:line="276" w:lineRule="auto"/>
        <w:rPr>
          <w:rFonts w:asciiTheme="majorHAnsi" w:hAnsiTheme="majorHAnsi"/>
          <w:sz w:val="22"/>
          <w:szCs w:val="22"/>
        </w:rPr>
      </w:pPr>
      <w:r>
        <w:rPr>
          <w:rFonts w:asciiTheme="majorHAnsi" w:hAnsiTheme="majorHAnsi"/>
          <w:sz w:val="22"/>
          <w:szCs w:val="22"/>
        </w:rPr>
        <w:t>Vulkanologen</w:t>
      </w:r>
    </w:p>
    <w:p w:rsidR="00CC4810" w:rsidRDefault="00E63CBF" w:rsidP="00E63CBF">
      <w:pPr>
        <w:pStyle w:val="Geenafstand"/>
        <w:spacing w:after="200" w:line="276" w:lineRule="auto"/>
        <w:rPr>
          <w:rFonts w:asciiTheme="majorHAnsi" w:hAnsiTheme="majorHAnsi"/>
          <w:sz w:val="22"/>
          <w:szCs w:val="22"/>
        </w:rPr>
      </w:pPr>
      <w:r w:rsidRPr="00E63CBF">
        <w:rPr>
          <w:rFonts w:asciiTheme="majorHAnsi" w:hAnsiTheme="majorHAnsi"/>
          <w:sz w:val="22"/>
          <w:szCs w:val="22"/>
        </w:rPr>
        <w:t>Deze weten</w:t>
      </w:r>
      <w:r w:rsidRPr="00E63CBF">
        <w:rPr>
          <w:rFonts w:asciiTheme="majorHAnsi" w:hAnsiTheme="majorHAnsi"/>
          <w:sz w:val="22"/>
          <w:szCs w:val="22"/>
        </w:rPr>
        <w:softHyphen/>
        <w:t>schappers bestu</w:t>
      </w:r>
      <w:r w:rsidR="00AB0C1B">
        <w:rPr>
          <w:rFonts w:asciiTheme="majorHAnsi" w:hAnsiTheme="majorHAnsi"/>
          <w:sz w:val="22"/>
          <w:szCs w:val="22"/>
        </w:rPr>
        <w:t>deren nauwkeurig het gedrag van</w:t>
      </w:r>
      <w:r w:rsidRPr="00E63CBF">
        <w:rPr>
          <w:rFonts w:asciiTheme="majorHAnsi" w:hAnsiTheme="majorHAnsi"/>
          <w:sz w:val="22"/>
          <w:szCs w:val="22"/>
        </w:rPr>
        <w:t xml:space="preserve"> vulkanen. Het lukt de vulkanologen echter niet altijd om een ramp te voorspellen. </w:t>
      </w:r>
    </w:p>
    <w:p w:rsidR="00E63CBF" w:rsidRPr="00E63CBF" w:rsidRDefault="00AB0C1B" w:rsidP="00E63CBF">
      <w:pPr>
        <w:pStyle w:val="Geenafstand"/>
        <w:spacing w:after="200" w:line="276" w:lineRule="auto"/>
        <w:rPr>
          <w:rFonts w:asciiTheme="majorHAnsi" w:hAnsiTheme="majorHAnsi"/>
          <w:sz w:val="22"/>
          <w:szCs w:val="22"/>
        </w:rPr>
      </w:pPr>
      <w:r>
        <w:rPr>
          <w:rFonts w:asciiTheme="majorHAnsi" w:hAnsiTheme="majorHAnsi"/>
          <w:sz w:val="22"/>
          <w:szCs w:val="22"/>
        </w:rPr>
        <w:t>Chili</w:t>
      </w:r>
    </w:p>
    <w:p w:rsidR="00E63CBF" w:rsidRPr="00AB0C1B" w:rsidRDefault="00E63CBF" w:rsidP="00E63CBF">
      <w:pPr>
        <w:pStyle w:val="Geenafstand"/>
        <w:spacing w:after="200" w:line="276" w:lineRule="auto"/>
        <w:rPr>
          <w:rFonts w:asciiTheme="majorHAnsi" w:hAnsiTheme="majorHAnsi"/>
          <w:sz w:val="22"/>
          <w:szCs w:val="22"/>
        </w:rPr>
      </w:pPr>
      <w:r w:rsidRPr="00E63CBF">
        <w:rPr>
          <w:rFonts w:asciiTheme="majorHAnsi" w:hAnsiTheme="majorHAnsi"/>
          <w:sz w:val="22"/>
          <w:szCs w:val="22"/>
        </w:rPr>
        <w:t xml:space="preserve">De laatste uitbarsting was die van de Chileense vulkaan </w:t>
      </w:r>
      <w:proofErr w:type="spellStart"/>
      <w:r w:rsidRPr="00E63CBF">
        <w:rPr>
          <w:rFonts w:asciiTheme="majorHAnsi" w:hAnsiTheme="majorHAnsi"/>
          <w:sz w:val="22"/>
          <w:szCs w:val="22"/>
        </w:rPr>
        <w:t>Llaima</w:t>
      </w:r>
      <w:proofErr w:type="spellEnd"/>
      <w:r w:rsidRPr="00E63CBF">
        <w:rPr>
          <w:rFonts w:asciiTheme="majorHAnsi" w:hAnsiTheme="majorHAnsi"/>
          <w:sz w:val="22"/>
          <w:szCs w:val="22"/>
        </w:rPr>
        <w:t xml:space="preserve">. Toeristen en bewoners van het land werden in veiligheid gebracht met terreinwagens en moesten noodgedwongen de nacht doorbrengen in de buitenlucht. Zodra de vulkaan in plaats van as en gas waterdamp spuwt is het </w:t>
      </w:r>
      <w:r w:rsidRPr="00AB0C1B">
        <w:rPr>
          <w:rFonts w:asciiTheme="majorHAnsi" w:hAnsiTheme="majorHAnsi"/>
          <w:sz w:val="22"/>
          <w:szCs w:val="22"/>
        </w:rPr>
        <w:t>veilig om terug</w:t>
      </w:r>
      <w:r w:rsidR="00AB0C1B" w:rsidRPr="00AB0C1B">
        <w:rPr>
          <w:rFonts w:asciiTheme="majorHAnsi" w:hAnsiTheme="majorHAnsi"/>
          <w:sz w:val="22"/>
          <w:szCs w:val="22"/>
        </w:rPr>
        <w:t xml:space="preserve"> te keren naar de eigen woning.</w:t>
      </w:r>
    </w:p>
    <w:p w:rsidR="00AB0C1B" w:rsidRPr="00AB0C1B" w:rsidRDefault="00AB0C1B" w:rsidP="00AB0C1B">
      <w:pPr>
        <w:spacing w:after="200" w:line="276" w:lineRule="auto"/>
        <w:rPr>
          <w:rFonts w:asciiTheme="majorHAnsi" w:hAnsiTheme="majorHAnsi"/>
          <w:sz w:val="22"/>
          <w:szCs w:val="22"/>
        </w:rPr>
      </w:pPr>
      <w:r w:rsidRPr="00AB0C1B">
        <w:rPr>
          <w:rFonts w:asciiTheme="majorHAnsi" w:hAnsiTheme="majorHAnsi"/>
          <w:sz w:val="22"/>
          <w:szCs w:val="22"/>
        </w:rPr>
        <w:t>Bekende vulkanen</w:t>
      </w:r>
    </w:p>
    <w:p w:rsidR="006C6DCC" w:rsidRDefault="00AB0C1B" w:rsidP="006C6DCC">
      <w:pPr>
        <w:spacing w:after="200" w:line="276" w:lineRule="auto"/>
        <w:rPr>
          <w:rFonts w:asciiTheme="majorHAnsi" w:hAnsiTheme="majorHAnsi" w:cs="Arial"/>
          <w:color w:val="000000"/>
          <w:sz w:val="22"/>
          <w:szCs w:val="22"/>
          <w:shd w:val="clear" w:color="auto" w:fill="FFFFFF"/>
        </w:rPr>
      </w:pPr>
      <w:r w:rsidRPr="00AB0C1B">
        <w:rPr>
          <w:rFonts w:asciiTheme="majorHAnsi" w:hAnsiTheme="majorHAnsi"/>
          <w:color w:val="000000"/>
          <w:sz w:val="22"/>
          <w:szCs w:val="22"/>
        </w:rPr>
        <w:t xml:space="preserve">De aarde telt minstens 1500 vulkanen, waarvan er nog ongeveer 600 actief zijn. </w:t>
      </w:r>
      <w:r w:rsidR="006C6DCC" w:rsidRPr="00482944">
        <w:rPr>
          <w:rFonts w:asciiTheme="majorHAnsi" w:hAnsiTheme="majorHAnsi" w:cs="Arial"/>
          <w:color w:val="000000"/>
          <w:sz w:val="22"/>
          <w:szCs w:val="22"/>
          <w:shd w:val="clear" w:color="auto" w:fill="FFFFFF"/>
        </w:rPr>
        <w:t>De Etna is één van de actiefste vulkanen van de wereld. Er komen altijd dampen vrij en geregeld zijn er uitbarstingen. De grootste uitbarsting van de laatste honderd j</w:t>
      </w:r>
      <w:r w:rsidR="006C6DCC">
        <w:rPr>
          <w:rFonts w:asciiTheme="majorHAnsi" w:hAnsiTheme="majorHAnsi" w:cs="Arial"/>
          <w:color w:val="000000"/>
          <w:sz w:val="22"/>
          <w:szCs w:val="22"/>
          <w:shd w:val="clear" w:color="auto" w:fill="FFFFFF"/>
        </w:rPr>
        <w:t>aar was in 2001 die 24 </w:t>
      </w:r>
      <w:r w:rsidR="006C6DCC" w:rsidRPr="00482944">
        <w:rPr>
          <w:rFonts w:asciiTheme="majorHAnsi" w:hAnsiTheme="majorHAnsi" w:cs="Arial"/>
          <w:color w:val="000000"/>
          <w:sz w:val="22"/>
          <w:szCs w:val="22"/>
          <w:shd w:val="clear" w:color="auto" w:fill="FFFFFF"/>
        </w:rPr>
        <w:t>dagen duurde en vele gebouwen verwoestte.</w:t>
      </w:r>
    </w:p>
    <w:p w:rsidR="00B73449" w:rsidRPr="00482944" w:rsidRDefault="00B73449" w:rsidP="006C6DCC">
      <w:pPr>
        <w:spacing w:after="200" w:line="276" w:lineRule="auto"/>
        <w:rPr>
          <w:rFonts w:asciiTheme="majorHAnsi" w:hAnsiTheme="majorHAnsi"/>
          <w:color w:val="000000"/>
          <w:sz w:val="22"/>
          <w:szCs w:val="22"/>
        </w:rPr>
      </w:pPr>
    </w:p>
    <w:tbl>
      <w:tblPr>
        <w:tblStyle w:val="Tabelraster"/>
        <w:tblW w:w="0" w:type="auto"/>
        <w:tblLook w:val="04A0"/>
      </w:tblPr>
      <w:tblGrid>
        <w:gridCol w:w="4606"/>
        <w:gridCol w:w="4606"/>
      </w:tblGrid>
      <w:tr w:rsidR="006C6DCC" w:rsidTr="00C748CC">
        <w:tc>
          <w:tcPr>
            <w:tcW w:w="9212" w:type="dxa"/>
            <w:gridSpan w:val="2"/>
          </w:tcPr>
          <w:p w:rsidR="006C6DCC" w:rsidRPr="009B78FC" w:rsidRDefault="006C6DCC" w:rsidP="00C748CC">
            <w:pPr>
              <w:spacing w:line="276" w:lineRule="auto"/>
              <w:jc w:val="center"/>
              <w:rPr>
                <w:rFonts w:asciiTheme="majorHAnsi" w:hAnsiTheme="majorHAnsi"/>
                <w:b/>
                <w:color w:val="000000"/>
                <w:szCs w:val="22"/>
              </w:rPr>
            </w:pPr>
            <w:r>
              <w:rPr>
                <w:rFonts w:asciiTheme="majorHAnsi" w:hAnsiTheme="majorHAnsi"/>
                <w:b/>
                <w:color w:val="000000"/>
                <w:szCs w:val="22"/>
              </w:rPr>
              <w:t>Bekende vulkanen</w:t>
            </w:r>
          </w:p>
        </w:tc>
      </w:tr>
      <w:tr w:rsidR="006C6DCC" w:rsidTr="00C748C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Etna</w:t>
            </w:r>
          </w:p>
        </w:t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Italië</w:t>
            </w:r>
          </w:p>
        </w:tc>
      </w:tr>
      <w:tr w:rsidR="006C6DCC" w:rsidTr="00C748CC">
        <w:tc>
          <w:tcPr>
            <w:tcW w:w="4606" w:type="dxa"/>
          </w:tcPr>
          <w:p w:rsidR="006C6DCC" w:rsidRDefault="006C6DCC" w:rsidP="00C748CC">
            <w:pPr>
              <w:spacing w:line="276" w:lineRule="auto"/>
              <w:rPr>
                <w:rFonts w:asciiTheme="majorHAnsi" w:hAnsiTheme="majorHAnsi"/>
                <w:color w:val="000000"/>
                <w:szCs w:val="22"/>
              </w:rPr>
            </w:pPr>
            <w:proofErr w:type="spellStart"/>
            <w:r>
              <w:rPr>
                <w:rFonts w:asciiTheme="majorHAnsi" w:hAnsiTheme="majorHAnsi"/>
                <w:color w:val="000000"/>
                <w:szCs w:val="22"/>
              </w:rPr>
              <w:t>Nisyros</w:t>
            </w:r>
            <w:proofErr w:type="spellEnd"/>
          </w:p>
        </w:t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Griekenland</w:t>
            </w:r>
          </w:p>
        </w:tc>
      </w:tr>
      <w:tr w:rsidR="006C6DCC" w:rsidTr="00C748CC">
        <w:tc>
          <w:tcPr>
            <w:tcW w:w="4606" w:type="dxa"/>
          </w:tcPr>
          <w:p w:rsidR="006C6DCC" w:rsidRDefault="006C6DCC" w:rsidP="00C748CC">
            <w:pPr>
              <w:spacing w:line="276" w:lineRule="auto"/>
              <w:rPr>
                <w:rFonts w:asciiTheme="majorHAnsi" w:hAnsiTheme="majorHAnsi"/>
                <w:color w:val="000000"/>
                <w:szCs w:val="22"/>
              </w:rPr>
            </w:pPr>
            <w:proofErr w:type="spellStart"/>
            <w:r>
              <w:rPr>
                <w:rFonts w:asciiTheme="majorHAnsi" w:hAnsiTheme="majorHAnsi"/>
                <w:color w:val="000000"/>
                <w:szCs w:val="22"/>
              </w:rPr>
              <w:t>Hekla</w:t>
            </w:r>
            <w:proofErr w:type="spellEnd"/>
          </w:p>
        </w:t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IJsland</w:t>
            </w:r>
          </w:p>
        </w:tc>
      </w:tr>
      <w:tr w:rsidR="006C6DCC" w:rsidTr="00C748C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 xml:space="preserve">Fuji </w:t>
            </w:r>
          </w:p>
        </w:tc>
        <w:tc>
          <w:tcPr>
            <w:tcW w:w="4606" w:type="dxa"/>
          </w:tcPr>
          <w:p w:rsidR="006C6DCC" w:rsidRDefault="006C6DCC" w:rsidP="00C748CC">
            <w:pPr>
              <w:spacing w:line="276" w:lineRule="auto"/>
              <w:rPr>
                <w:rFonts w:asciiTheme="majorHAnsi" w:hAnsiTheme="majorHAnsi"/>
                <w:color w:val="000000"/>
                <w:szCs w:val="22"/>
              </w:rPr>
            </w:pPr>
            <w:r>
              <w:rPr>
                <w:rFonts w:asciiTheme="majorHAnsi" w:hAnsiTheme="majorHAnsi"/>
                <w:color w:val="000000"/>
                <w:szCs w:val="22"/>
              </w:rPr>
              <w:t>Japan</w:t>
            </w:r>
          </w:p>
        </w:tc>
      </w:tr>
    </w:tbl>
    <w:p w:rsidR="00AB0C1B" w:rsidRDefault="00AB0C1B" w:rsidP="006C6DCC">
      <w:pPr>
        <w:spacing w:after="200" w:line="276" w:lineRule="auto"/>
        <w:rPr>
          <w:rFonts w:asciiTheme="majorHAnsi" w:hAnsiTheme="majorHAnsi"/>
          <w:color w:val="000000"/>
          <w:sz w:val="22"/>
          <w:szCs w:val="22"/>
        </w:rPr>
      </w:pPr>
    </w:p>
    <w:p w:rsidR="00B73449" w:rsidRPr="00AB0C1B" w:rsidRDefault="00B73449" w:rsidP="006C6DCC">
      <w:pPr>
        <w:spacing w:after="200" w:line="276" w:lineRule="auto"/>
        <w:rPr>
          <w:rFonts w:asciiTheme="majorHAnsi" w:hAnsiTheme="majorHAnsi"/>
          <w:color w:val="000000"/>
          <w:sz w:val="22"/>
          <w:szCs w:val="22"/>
        </w:rPr>
      </w:pPr>
    </w:p>
    <w:sectPr w:rsidR="00B73449" w:rsidRPr="00AB0C1B"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defaultTabStop w:val="708"/>
  <w:hyphenationZone w:val="425"/>
  <w:characterSpacingControl w:val="doNotCompress"/>
  <w:compat/>
  <w:rsids>
    <w:rsidRoot w:val="00E63CBF"/>
    <w:rsid w:val="0003351E"/>
    <w:rsid w:val="001D546A"/>
    <w:rsid w:val="00221F9C"/>
    <w:rsid w:val="002C72A2"/>
    <w:rsid w:val="003C156E"/>
    <w:rsid w:val="004819F2"/>
    <w:rsid w:val="004C0695"/>
    <w:rsid w:val="00606333"/>
    <w:rsid w:val="0061388B"/>
    <w:rsid w:val="006C6DCC"/>
    <w:rsid w:val="0079718D"/>
    <w:rsid w:val="008B4608"/>
    <w:rsid w:val="00966AC9"/>
    <w:rsid w:val="00AB0C1B"/>
    <w:rsid w:val="00B73449"/>
    <w:rsid w:val="00CB517B"/>
    <w:rsid w:val="00CB6AD3"/>
    <w:rsid w:val="00CC4810"/>
    <w:rsid w:val="00DF028A"/>
    <w:rsid w:val="00E63CBF"/>
    <w:rsid w:val="00F3619C"/>
    <w:rsid w:val="00F93E2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3CBF"/>
    <w:pPr>
      <w:widowControl w:val="0"/>
      <w:spacing w:after="0" w:line="240" w:lineRule="auto"/>
    </w:pPr>
    <w:rPr>
      <w:rFonts w:ascii="Courier" w:eastAsia="Times New Roman" w:hAnsi="Courier" w:cs="Times New Roman"/>
      <w:snapToGrid w:val="0"/>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63CBF"/>
    <w:pPr>
      <w:widowControl w:val="0"/>
      <w:spacing w:after="0" w:line="240" w:lineRule="auto"/>
    </w:pPr>
    <w:rPr>
      <w:rFonts w:ascii="Courier" w:eastAsia="Times New Roman" w:hAnsi="Courier" w:cs="Times New Roman"/>
      <w:snapToGrid w:val="0"/>
      <w:sz w:val="24"/>
      <w:szCs w:val="20"/>
      <w:lang w:eastAsia="nl-NL"/>
    </w:rPr>
  </w:style>
  <w:style w:type="table" w:styleId="Tabelraster">
    <w:name w:val="Table Grid"/>
    <w:basedOn w:val="Standaardtabel"/>
    <w:uiPriority w:val="59"/>
    <w:rsid w:val="006C6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239</Words>
  <Characters>1318</Characters>
  <Application>Microsoft Office Word</Application>
  <DocSecurity>0</DocSecurity>
  <Lines>10</Lines>
  <Paragraphs>3</Paragraphs>
  <ScaleCrop>false</ScaleCrop>
  <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5</cp:revision>
  <dcterms:created xsi:type="dcterms:W3CDTF">2013-12-26T13:25:00Z</dcterms:created>
  <dcterms:modified xsi:type="dcterms:W3CDTF">2014-01-12T08:21:00Z</dcterms:modified>
</cp:coreProperties>
</file>